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ED1" w:rsidRDefault="00564ED1" w:rsidP="00564ED1">
      <w:pPr>
        <w:widowControl/>
        <w:rPr>
          <w:b/>
          <w:bCs/>
          <w:sz w:val="32"/>
          <w:szCs w:val="32"/>
        </w:rPr>
      </w:pPr>
    </w:p>
    <w:p w:rsidR="00564ED1" w:rsidRPr="00B934B9" w:rsidRDefault="00564ED1" w:rsidP="00564ED1">
      <w:pPr>
        <w:widowControl/>
        <w:jc w:val="center"/>
        <w:rPr>
          <w:b/>
          <w:bCs/>
          <w:sz w:val="32"/>
          <w:szCs w:val="32"/>
        </w:rPr>
      </w:pPr>
      <w:r w:rsidRPr="00B934B9">
        <w:rPr>
          <w:b/>
          <w:bCs/>
          <w:sz w:val="32"/>
          <w:szCs w:val="32"/>
        </w:rPr>
        <w:t>LEGBOURNE PARISH COUNCIL</w:t>
      </w:r>
    </w:p>
    <w:p w:rsidR="009E5574" w:rsidRPr="00B934B9" w:rsidRDefault="009E5574" w:rsidP="009E5574">
      <w:pPr>
        <w:widowControl/>
        <w:jc w:val="both"/>
      </w:pPr>
    </w:p>
    <w:p w:rsidR="009E5574" w:rsidRDefault="00866A18" w:rsidP="009E5574">
      <w:pPr>
        <w:widowControl/>
        <w:jc w:val="both"/>
      </w:pPr>
      <w:r w:rsidRPr="00866A18">
        <w:rPr>
          <w:sz w:val="24"/>
          <w:szCs w:val="24"/>
        </w:rPr>
        <w:t xml:space="preserve">Minutes of the Council meeting held on </w:t>
      </w:r>
      <w:r w:rsidR="002E3D7D">
        <w:rPr>
          <w:b/>
          <w:sz w:val="24"/>
          <w:szCs w:val="24"/>
          <w:u w:val="single"/>
        </w:rPr>
        <w:t>Monday 19</w:t>
      </w:r>
      <w:r w:rsidR="002E3D7D" w:rsidRPr="002E3D7D">
        <w:rPr>
          <w:b/>
          <w:sz w:val="24"/>
          <w:szCs w:val="24"/>
          <w:u w:val="single"/>
          <w:vertAlign w:val="superscript"/>
        </w:rPr>
        <w:t>th</w:t>
      </w:r>
      <w:r w:rsidR="002E3D7D">
        <w:rPr>
          <w:b/>
          <w:sz w:val="24"/>
          <w:szCs w:val="24"/>
          <w:u w:val="single"/>
        </w:rPr>
        <w:t xml:space="preserve"> July 2021</w:t>
      </w:r>
      <w:r w:rsidR="002E3D7D">
        <w:rPr>
          <w:sz w:val="24"/>
          <w:szCs w:val="24"/>
        </w:rPr>
        <w:t xml:space="preserve"> at </w:t>
      </w:r>
      <w:proofErr w:type="spellStart"/>
      <w:r w:rsidR="002E3D7D">
        <w:rPr>
          <w:sz w:val="24"/>
          <w:szCs w:val="24"/>
        </w:rPr>
        <w:t>Legbourne</w:t>
      </w:r>
      <w:proofErr w:type="spellEnd"/>
      <w:r w:rsidR="002E3D7D">
        <w:rPr>
          <w:sz w:val="24"/>
          <w:szCs w:val="24"/>
        </w:rPr>
        <w:t xml:space="preserve"> Community Centre</w:t>
      </w:r>
      <w:r w:rsidR="009E5574">
        <w:t xml:space="preserve">. </w:t>
      </w:r>
    </w:p>
    <w:p w:rsidR="00866A18" w:rsidRDefault="00866A18" w:rsidP="009E5574">
      <w:pPr>
        <w:widowControl/>
        <w:jc w:val="both"/>
      </w:pPr>
    </w:p>
    <w:p w:rsidR="00866A18" w:rsidRDefault="00866A18" w:rsidP="009E5574">
      <w:pPr>
        <w:widowControl/>
        <w:jc w:val="both"/>
      </w:pPr>
      <w:r>
        <w:t xml:space="preserve">In attendance – </w:t>
      </w:r>
      <w:proofErr w:type="gramStart"/>
      <w:r>
        <w:t>Councillors  Maw</w:t>
      </w:r>
      <w:proofErr w:type="gramEnd"/>
      <w:r>
        <w:t xml:space="preserve"> (Chai</w:t>
      </w:r>
      <w:r w:rsidR="002E3D7D">
        <w:t xml:space="preserve">rman), </w:t>
      </w:r>
      <w:r w:rsidR="005338AF">
        <w:t xml:space="preserve">Stephenson (vice Chairman),  Chapman, Cole, </w:t>
      </w:r>
      <w:proofErr w:type="spellStart"/>
      <w:r w:rsidR="005338AF">
        <w:t>Hallifax</w:t>
      </w:r>
      <w:proofErr w:type="spellEnd"/>
      <w:r>
        <w:t xml:space="preserve">; </w:t>
      </w:r>
      <w:r w:rsidR="002E3D7D">
        <w:t>ELDC</w:t>
      </w:r>
      <w:r>
        <w:t xml:space="preserve"> councillor </w:t>
      </w:r>
      <w:r w:rsidR="002E3D7D">
        <w:t>Grist</w:t>
      </w:r>
      <w:r>
        <w:t xml:space="preserve">; the Clerk A </w:t>
      </w:r>
      <w:proofErr w:type="spellStart"/>
      <w:r>
        <w:t>Claydon</w:t>
      </w:r>
      <w:proofErr w:type="spellEnd"/>
      <w:r>
        <w:t>.</w:t>
      </w:r>
    </w:p>
    <w:p w:rsidR="00D36E40" w:rsidRDefault="00D36E40" w:rsidP="009E5574">
      <w:pPr>
        <w:widowControl/>
        <w:jc w:val="both"/>
      </w:pPr>
    </w:p>
    <w:p w:rsidR="009E5574" w:rsidRPr="009C31F8" w:rsidRDefault="009E5574" w:rsidP="009E5574">
      <w:pPr>
        <w:widowControl/>
        <w:ind w:left="2160"/>
        <w:rPr>
          <w:b/>
          <w:bCs/>
        </w:rPr>
      </w:pPr>
    </w:p>
    <w:p w:rsidR="00070D3A" w:rsidRDefault="00070D3A" w:rsidP="002E3D7D">
      <w:pPr>
        <w:widowControl/>
        <w:numPr>
          <w:ilvl w:val="0"/>
          <w:numId w:val="1"/>
        </w:numPr>
        <w:ind w:hanging="654"/>
        <w:rPr>
          <w:b/>
          <w:bCs/>
        </w:rPr>
      </w:pPr>
      <w:r>
        <w:rPr>
          <w:b/>
          <w:bCs/>
        </w:rPr>
        <w:t>APOLOGIES FOR ABSENCE</w:t>
      </w:r>
      <w:r w:rsidR="00866A18">
        <w:rPr>
          <w:b/>
          <w:bCs/>
        </w:rPr>
        <w:t xml:space="preserve"> – </w:t>
      </w:r>
      <w:r w:rsidR="00866A18">
        <w:rPr>
          <w:bCs/>
        </w:rPr>
        <w:t xml:space="preserve">Cllr </w:t>
      </w:r>
      <w:r w:rsidR="002E3D7D">
        <w:rPr>
          <w:bCs/>
        </w:rPr>
        <w:t>Harrison; LCC councillor Parkin</w:t>
      </w:r>
    </w:p>
    <w:p w:rsidR="00070D3A" w:rsidRDefault="00070D3A" w:rsidP="00070D3A">
      <w:pPr>
        <w:widowControl/>
        <w:ind w:left="1418"/>
        <w:rPr>
          <w:b/>
          <w:bCs/>
        </w:rPr>
      </w:pPr>
    </w:p>
    <w:p w:rsidR="00070D3A" w:rsidRPr="00113F5C" w:rsidRDefault="00113F5C" w:rsidP="00113F5C">
      <w:pPr>
        <w:pStyle w:val="ListParagraph"/>
        <w:numPr>
          <w:ilvl w:val="0"/>
          <w:numId w:val="1"/>
        </w:numPr>
        <w:tabs>
          <w:tab w:val="clear" w:pos="1080"/>
        </w:tabs>
        <w:ind w:left="1418" w:hanging="992"/>
        <w:rPr>
          <w:bCs/>
        </w:rPr>
      </w:pPr>
      <w:r>
        <w:rPr>
          <w:b/>
          <w:bCs/>
        </w:rPr>
        <w:t>CHAIRMAN’s WELCOME AND REMARKS</w:t>
      </w:r>
      <w:r w:rsidR="00D36E40">
        <w:rPr>
          <w:bCs/>
        </w:rPr>
        <w:t xml:space="preserve"> – the Chai</w:t>
      </w:r>
      <w:r w:rsidR="001F77B4">
        <w:rPr>
          <w:bCs/>
        </w:rPr>
        <w:t xml:space="preserve">rman welcomed all those present back to the first “in-person” meeting at the Community Centre since March 2020. The scheduled meeting in June </w:t>
      </w:r>
      <w:r w:rsidR="00083CD1">
        <w:rPr>
          <w:bCs/>
        </w:rPr>
        <w:t>had been</w:t>
      </w:r>
      <w:r w:rsidR="001F77B4">
        <w:rPr>
          <w:bCs/>
        </w:rPr>
        <w:t xml:space="preserve"> cancelled due to the extension of Coronavirus restrictions, although councillors had taken the opportunity to discuss some cu</w:t>
      </w:r>
      <w:r w:rsidR="000253A4">
        <w:rPr>
          <w:bCs/>
        </w:rPr>
        <w:t>rrent iss</w:t>
      </w:r>
      <w:r w:rsidR="00A959D0">
        <w:rPr>
          <w:bCs/>
        </w:rPr>
        <w:t>ues informally via Zoom in the interim</w:t>
      </w:r>
      <w:bookmarkStart w:id="0" w:name="_GoBack"/>
      <w:bookmarkEnd w:id="0"/>
      <w:r w:rsidR="001F77B4">
        <w:rPr>
          <w:bCs/>
        </w:rPr>
        <w:t>.</w:t>
      </w:r>
    </w:p>
    <w:p w:rsidR="00113F5C" w:rsidRPr="00113F5C" w:rsidRDefault="00113F5C" w:rsidP="00113F5C">
      <w:pPr>
        <w:pStyle w:val="ListParagraph"/>
        <w:ind w:left="1418"/>
        <w:rPr>
          <w:bCs/>
        </w:rPr>
      </w:pPr>
    </w:p>
    <w:p w:rsidR="00113F5C" w:rsidRPr="00D36E40" w:rsidRDefault="00D36E40" w:rsidP="00D36E40">
      <w:pPr>
        <w:pStyle w:val="ListParagraph"/>
        <w:numPr>
          <w:ilvl w:val="0"/>
          <w:numId w:val="1"/>
        </w:numPr>
        <w:tabs>
          <w:tab w:val="clear" w:pos="1080"/>
        </w:tabs>
        <w:ind w:left="1418" w:hanging="992"/>
        <w:rPr>
          <w:b/>
          <w:bCs/>
        </w:rPr>
      </w:pPr>
      <w:r w:rsidRPr="00D36E40">
        <w:rPr>
          <w:b/>
          <w:bCs/>
        </w:rPr>
        <w:t xml:space="preserve">NOTES OF THE </w:t>
      </w:r>
      <w:r w:rsidR="005338AF">
        <w:rPr>
          <w:b/>
          <w:bCs/>
        </w:rPr>
        <w:t xml:space="preserve">ANNUAL </w:t>
      </w:r>
      <w:r w:rsidRPr="00D36E40">
        <w:rPr>
          <w:b/>
          <w:bCs/>
        </w:rPr>
        <w:t xml:space="preserve">PARISH COUNCIL MEETING HELD ON </w:t>
      </w:r>
      <w:r w:rsidR="00F27B03">
        <w:rPr>
          <w:b/>
          <w:bCs/>
        </w:rPr>
        <w:t>TUESDAY MAY 4</w:t>
      </w:r>
      <w:r w:rsidR="00F27B03" w:rsidRPr="00F27B03">
        <w:rPr>
          <w:b/>
          <w:bCs/>
          <w:vertAlign w:val="superscript"/>
        </w:rPr>
        <w:t>th</w:t>
      </w:r>
      <w:r w:rsidRPr="00D36E40">
        <w:rPr>
          <w:b/>
          <w:bCs/>
        </w:rPr>
        <w:t xml:space="preserve"> 2021</w:t>
      </w:r>
      <w:r w:rsidR="00113F5C">
        <w:rPr>
          <w:bCs/>
        </w:rPr>
        <w:t xml:space="preserve"> </w:t>
      </w:r>
      <w:r w:rsidR="00113F5C" w:rsidRPr="00113F5C">
        <w:rPr>
          <w:bCs/>
        </w:rPr>
        <w:t>–</w:t>
      </w:r>
      <w:r>
        <w:rPr>
          <w:bCs/>
        </w:rPr>
        <w:t>it was RESOLVED to adopt the notes as minutes (</w:t>
      </w:r>
      <w:proofErr w:type="spellStart"/>
      <w:r>
        <w:rPr>
          <w:bCs/>
        </w:rPr>
        <w:t>pMC</w:t>
      </w:r>
      <w:proofErr w:type="spellEnd"/>
      <w:r>
        <w:rPr>
          <w:bCs/>
        </w:rPr>
        <w:t xml:space="preserve"> s </w:t>
      </w:r>
      <w:r w:rsidR="005338AF">
        <w:rPr>
          <w:bCs/>
        </w:rPr>
        <w:t>CS</w:t>
      </w:r>
      <w:r>
        <w:rPr>
          <w:bCs/>
        </w:rPr>
        <w:t>)</w:t>
      </w:r>
    </w:p>
    <w:p w:rsidR="00D36E40" w:rsidRPr="00D36E40" w:rsidRDefault="00D36E40" w:rsidP="00D36E40">
      <w:pPr>
        <w:rPr>
          <w:b/>
          <w:bCs/>
        </w:rPr>
      </w:pPr>
    </w:p>
    <w:p w:rsidR="00113F5C" w:rsidRPr="00113F5C" w:rsidRDefault="00113F5C" w:rsidP="00113F5C">
      <w:pPr>
        <w:pStyle w:val="ListParagraph"/>
        <w:numPr>
          <w:ilvl w:val="0"/>
          <w:numId w:val="1"/>
        </w:numPr>
        <w:tabs>
          <w:tab w:val="clear" w:pos="1080"/>
        </w:tabs>
        <w:ind w:left="1418" w:hanging="992"/>
        <w:rPr>
          <w:b/>
          <w:bCs/>
        </w:rPr>
      </w:pPr>
      <w:r w:rsidRPr="00113F5C">
        <w:rPr>
          <w:b/>
          <w:bCs/>
        </w:rPr>
        <w:t>DECLARATIONS OF PECUNIARY INTEREST</w:t>
      </w:r>
      <w:r w:rsidRPr="00113F5C">
        <w:rPr>
          <w:bCs/>
        </w:rPr>
        <w:t xml:space="preserve"> – </w:t>
      </w:r>
      <w:r w:rsidR="00D36E40">
        <w:rPr>
          <w:bCs/>
        </w:rPr>
        <w:t xml:space="preserve">No new matters were disclosed. </w:t>
      </w:r>
      <w:r w:rsidR="005338AF">
        <w:rPr>
          <w:bCs/>
        </w:rPr>
        <w:t>The clerk had not distributed blank forms for members to complete and undertook to send these.</w:t>
      </w:r>
    </w:p>
    <w:p w:rsidR="00113F5C" w:rsidRPr="00113F5C" w:rsidRDefault="00113F5C" w:rsidP="00113F5C">
      <w:pPr>
        <w:pStyle w:val="ListParagraph"/>
        <w:ind w:left="1418"/>
        <w:rPr>
          <w:b/>
          <w:bCs/>
        </w:rPr>
      </w:pPr>
    </w:p>
    <w:p w:rsidR="00113F5C" w:rsidRPr="000253A4" w:rsidRDefault="00113F5C" w:rsidP="001F77B4">
      <w:pPr>
        <w:pStyle w:val="ListParagraph"/>
        <w:numPr>
          <w:ilvl w:val="0"/>
          <w:numId w:val="1"/>
        </w:numPr>
        <w:tabs>
          <w:tab w:val="clear" w:pos="1080"/>
        </w:tabs>
        <w:ind w:left="1418" w:hanging="992"/>
        <w:rPr>
          <w:b/>
          <w:bCs/>
        </w:rPr>
      </w:pPr>
      <w:r w:rsidRPr="00113F5C">
        <w:rPr>
          <w:b/>
          <w:bCs/>
        </w:rPr>
        <w:t>CLERK’S REPORT</w:t>
      </w:r>
      <w:r w:rsidRPr="00113F5C">
        <w:rPr>
          <w:bCs/>
        </w:rPr>
        <w:t xml:space="preserve"> </w:t>
      </w:r>
      <w:r w:rsidR="006003CC">
        <w:rPr>
          <w:bCs/>
        </w:rPr>
        <w:t>–</w:t>
      </w:r>
      <w:r w:rsidR="00602DA6">
        <w:rPr>
          <w:bCs/>
        </w:rPr>
        <w:t xml:space="preserve"> the previously reported footpath blockage issue had been reported to LCC and a response was awaited.</w:t>
      </w:r>
    </w:p>
    <w:p w:rsidR="000253A4" w:rsidRPr="000253A4" w:rsidRDefault="000253A4" w:rsidP="000253A4">
      <w:pPr>
        <w:ind w:left="1418"/>
        <w:rPr>
          <w:bCs/>
        </w:rPr>
      </w:pPr>
      <w:r>
        <w:rPr>
          <w:bCs/>
        </w:rPr>
        <w:t>The clerk apologized for mistakenly placing a planning application response on the portal against the wrong application and had asked ELDC to move the comment to the correct place.</w:t>
      </w:r>
    </w:p>
    <w:p w:rsidR="001F77B4" w:rsidRPr="001F77B4" w:rsidRDefault="001F77B4" w:rsidP="001F77B4">
      <w:pPr>
        <w:rPr>
          <w:b/>
          <w:bCs/>
        </w:rPr>
      </w:pPr>
    </w:p>
    <w:p w:rsidR="005A2F81" w:rsidRDefault="00776500" w:rsidP="005A2F81">
      <w:pPr>
        <w:pStyle w:val="ListParagraph"/>
        <w:numPr>
          <w:ilvl w:val="0"/>
          <w:numId w:val="1"/>
        </w:numPr>
        <w:tabs>
          <w:tab w:val="clear" w:pos="1080"/>
        </w:tabs>
        <w:ind w:left="1418" w:hanging="992"/>
        <w:rPr>
          <w:bCs/>
        </w:rPr>
      </w:pPr>
      <w:r>
        <w:rPr>
          <w:b/>
          <w:bCs/>
        </w:rPr>
        <w:t xml:space="preserve">ANNUAL PARISH MEETING – </w:t>
      </w:r>
      <w:r>
        <w:rPr>
          <w:bCs/>
        </w:rPr>
        <w:t>members were keen to use the APM as an opportunity to engage with residents and inform them of the council’s scope, role and aims.</w:t>
      </w:r>
      <w:r w:rsidR="00BB690D">
        <w:rPr>
          <w:bCs/>
        </w:rPr>
        <w:t xml:space="preserve"> A date of Monday September 20</w:t>
      </w:r>
      <w:r w:rsidR="00BB690D" w:rsidRPr="00BB690D">
        <w:rPr>
          <w:bCs/>
          <w:vertAlign w:val="superscript"/>
        </w:rPr>
        <w:t>th</w:t>
      </w:r>
      <w:r w:rsidR="00BB690D">
        <w:rPr>
          <w:bCs/>
        </w:rPr>
        <w:t xml:space="preserve"> was suggested and the clerk was asked to book the Community Centre.</w:t>
      </w:r>
      <w:r w:rsidR="00963BE1">
        <w:rPr>
          <w:bCs/>
        </w:rPr>
        <w:t xml:space="preserve"> An invitation should be extended to the PCSO for </w:t>
      </w:r>
      <w:proofErr w:type="spellStart"/>
      <w:r w:rsidR="00963BE1">
        <w:rPr>
          <w:bCs/>
        </w:rPr>
        <w:t>Legbourne</w:t>
      </w:r>
      <w:proofErr w:type="spellEnd"/>
      <w:r w:rsidR="00963BE1">
        <w:rPr>
          <w:bCs/>
        </w:rPr>
        <w:t>.</w:t>
      </w:r>
    </w:p>
    <w:p w:rsidR="00071A7E" w:rsidRPr="00071A7E" w:rsidRDefault="00071A7E" w:rsidP="00071A7E">
      <w:pPr>
        <w:rPr>
          <w:bCs/>
        </w:rPr>
      </w:pPr>
    </w:p>
    <w:p w:rsidR="00113F5C" w:rsidRPr="00071A7E" w:rsidRDefault="00113F5C" w:rsidP="00071A7E">
      <w:pPr>
        <w:pStyle w:val="ListParagraph"/>
        <w:numPr>
          <w:ilvl w:val="0"/>
          <w:numId w:val="1"/>
        </w:numPr>
        <w:tabs>
          <w:tab w:val="clear" w:pos="1080"/>
        </w:tabs>
        <w:ind w:left="1418" w:hanging="992"/>
        <w:rPr>
          <w:bCs/>
        </w:rPr>
      </w:pPr>
      <w:r w:rsidRPr="00071A7E">
        <w:rPr>
          <w:b/>
          <w:bCs/>
        </w:rPr>
        <w:t>PLANNING APPLICATIONS FOR PARISH COUNCIL COMMENTS:</w:t>
      </w:r>
      <w:r w:rsidRPr="00071A7E">
        <w:rPr>
          <w:bCs/>
        </w:rPr>
        <w:t xml:space="preserve">  </w:t>
      </w:r>
    </w:p>
    <w:p w:rsidR="003C43CC" w:rsidRPr="003C43CC" w:rsidRDefault="006057E5" w:rsidP="0062676D">
      <w:pPr>
        <w:pStyle w:val="ListParagraph"/>
        <w:numPr>
          <w:ilvl w:val="0"/>
          <w:numId w:val="5"/>
        </w:numPr>
        <w:rPr>
          <w:bCs/>
        </w:rPr>
      </w:pPr>
      <w:proofErr w:type="gramStart"/>
      <w:r w:rsidRPr="003C43CC">
        <w:rPr>
          <w:bCs/>
          <w:i/>
        </w:rPr>
        <w:t>received</w:t>
      </w:r>
      <w:proofErr w:type="gramEnd"/>
      <w:r w:rsidRPr="003C43CC">
        <w:rPr>
          <w:bCs/>
          <w:i/>
        </w:rPr>
        <w:t xml:space="preserve"> at time of going to press: Application reference N/100/01380/21-Planning Permission - Erection of a pair of semi-detached holiday cottages. THE OLD VICARAGE, STATION ROAD, LEGBOURNE, LOUTH, LINCOLNSHIRE, LN11 8LH</w:t>
      </w:r>
      <w:r w:rsidR="003C43CC" w:rsidRPr="003C43CC">
        <w:rPr>
          <w:bCs/>
          <w:i/>
        </w:rPr>
        <w:t xml:space="preserve">. </w:t>
      </w:r>
      <w:r w:rsidR="003C43CC" w:rsidRPr="003C43CC">
        <w:rPr>
          <w:bCs/>
        </w:rPr>
        <w:t xml:space="preserve">It was </w:t>
      </w:r>
      <w:r w:rsidR="003339CF">
        <w:rPr>
          <w:bCs/>
        </w:rPr>
        <w:t>RESOLVED (</w:t>
      </w:r>
      <w:proofErr w:type="spellStart"/>
      <w:r w:rsidR="003339CF">
        <w:rPr>
          <w:bCs/>
        </w:rPr>
        <w:t>pAH</w:t>
      </w:r>
      <w:proofErr w:type="spellEnd"/>
      <w:r w:rsidR="003339CF">
        <w:rPr>
          <w:bCs/>
        </w:rPr>
        <w:t xml:space="preserve"> </w:t>
      </w:r>
      <w:proofErr w:type="spellStart"/>
      <w:r w:rsidR="003339CF">
        <w:rPr>
          <w:bCs/>
        </w:rPr>
        <w:t>sCS</w:t>
      </w:r>
      <w:proofErr w:type="spellEnd"/>
      <w:r w:rsidR="003339CF">
        <w:rPr>
          <w:bCs/>
        </w:rPr>
        <w:t xml:space="preserve">) </w:t>
      </w:r>
      <w:r w:rsidR="003C43CC" w:rsidRPr="003C43CC">
        <w:rPr>
          <w:bCs/>
        </w:rPr>
        <w:t xml:space="preserve">to object to the application as the design of the buildings was not in keeping with the relative sensitivity of the area. The proposed felling of trees would expose the site to the main road and have a negative effect on the street </w:t>
      </w:r>
    </w:p>
    <w:p w:rsidR="0062676D" w:rsidRPr="003C43CC" w:rsidRDefault="0062676D" w:rsidP="0062676D">
      <w:pPr>
        <w:pStyle w:val="ListParagraph"/>
        <w:numPr>
          <w:ilvl w:val="0"/>
          <w:numId w:val="5"/>
        </w:numPr>
        <w:rPr>
          <w:bCs/>
        </w:rPr>
      </w:pPr>
      <w:r w:rsidRPr="003C43CC">
        <w:rPr>
          <w:bCs/>
          <w:i/>
        </w:rPr>
        <w:t>received after agenda completed</w:t>
      </w:r>
      <w:r w:rsidRPr="003C43CC">
        <w:rPr>
          <w:bCs/>
        </w:rPr>
        <w:t xml:space="preserve">: </w:t>
      </w:r>
      <w:r w:rsidR="006F7F8E" w:rsidRPr="003C43CC">
        <w:rPr>
          <w:bCs/>
        </w:rPr>
        <w:t>none</w:t>
      </w:r>
    </w:p>
    <w:p w:rsidR="00113F5C" w:rsidRPr="0062676D" w:rsidRDefault="00113F5C" w:rsidP="0062676D">
      <w:pPr>
        <w:rPr>
          <w:b/>
          <w:bCs/>
        </w:rPr>
      </w:pPr>
    </w:p>
    <w:p w:rsidR="0062676D" w:rsidRPr="003C43CC" w:rsidRDefault="00113F5C" w:rsidP="0062676D">
      <w:pPr>
        <w:pStyle w:val="ListParagraph"/>
        <w:numPr>
          <w:ilvl w:val="0"/>
          <w:numId w:val="1"/>
        </w:numPr>
        <w:tabs>
          <w:tab w:val="clear" w:pos="1080"/>
        </w:tabs>
        <w:ind w:left="1418" w:hanging="992"/>
        <w:rPr>
          <w:b/>
          <w:bCs/>
        </w:rPr>
      </w:pPr>
      <w:r w:rsidRPr="00113F5C">
        <w:rPr>
          <w:b/>
          <w:bCs/>
        </w:rPr>
        <w:t xml:space="preserve">STATEMENT OF LOCAL PLANNING PRINCIPLES / CONSIDERATIONS </w:t>
      </w:r>
      <w:r w:rsidRPr="00113F5C">
        <w:rPr>
          <w:bCs/>
        </w:rPr>
        <w:t xml:space="preserve">– </w:t>
      </w:r>
      <w:r w:rsidR="006F7F8E">
        <w:rPr>
          <w:bCs/>
        </w:rPr>
        <w:t>no update was made at this meeting.</w:t>
      </w:r>
    </w:p>
    <w:p w:rsidR="003C43CC" w:rsidRPr="003C43CC" w:rsidRDefault="003C43CC" w:rsidP="003C43CC">
      <w:pPr>
        <w:pStyle w:val="ListParagraph"/>
        <w:ind w:left="1418"/>
        <w:rPr>
          <w:b/>
          <w:bCs/>
        </w:rPr>
      </w:pPr>
    </w:p>
    <w:p w:rsidR="003C43CC" w:rsidRPr="0062676D" w:rsidRDefault="003C43CC" w:rsidP="0062676D">
      <w:pPr>
        <w:pStyle w:val="ListParagraph"/>
        <w:numPr>
          <w:ilvl w:val="0"/>
          <w:numId w:val="1"/>
        </w:numPr>
        <w:tabs>
          <w:tab w:val="clear" w:pos="1080"/>
        </w:tabs>
        <w:ind w:left="1418" w:hanging="992"/>
        <w:rPr>
          <w:b/>
          <w:bCs/>
        </w:rPr>
      </w:pPr>
      <w:r>
        <w:rPr>
          <w:b/>
          <w:bCs/>
        </w:rPr>
        <w:t xml:space="preserve">NOTICEBOARD. </w:t>
      </w:r>
      <w:r w:rsidR="00685ED3">
        <w:rPr>
          <w:bCs/>
        </w:rPr>
        <w:t xml:space="preserve"> In the light of the deteriorating condition of the two boards in the village, a report was circulated that gave examples of what was available and at what cost. In general, aluminium boards were cheaper to purchase than wooden ones (typically £600-£700 against £1100-£1600). Some (but not all) of the manufacturers provide or can arrange a fitting service, star</w:t>
      </w:r>
      <w:r w:rsidR="00F75A15">
        <w:rPr>
          <w:bCs/>
        </w:rPr>
        <w:t xml:space="preserve">ting from £600. None of the suppliers were willing to undertake liaison work with LCC (on whose land the boards sit) and it may be more advisable to use a County Council recommended contractor for installation. Councillors felt that the key attribute of the boards was the ability to hold / show relevant information such as a map of the village. Councillors indicated that they </w:t>
      </w:r>
      <w:r w:rsidR="00F75A15">
        <w:rPr>
          <w:bCs/>
        </w:rPr>
        <w:lastRenderedPageBreak/>
        <w:t xml:space="preserve">would like to receive web-links to the relevant providers’ websites and also </w:t>
      </w:r>
      <w:r w:rsidR="003339CF">
        <w:rPr>
          <w:bCs/>
        </w:rPr>
        <w:t>would like to consider local craftsmen to make the boards.</w:t>
      </w:r>
    </w:p>
    <w:p w:rsidR="00113F5C" w:rsidRPr="00113F5C" w:rsidRDefault="00113F5C" w:rsidP="0062676D">
      <w:pPr>
        <w:pStyle w:val="ListParagraph"/>
        <w:ind w:left="1418"/>
        <w:rPr>
          <w:b/>
          <w:bCs/>
        </w:rPr>
      </w:pPr>
    </w:p>
    <w:p w:rsidR="002D5FA0" w:rsidRPr="00680428" w:rsidRDefault="002D5FA0" w:rsidP="00680428">
      <w:pPr>
        <w:pStyle w:val="ListParagraph"/>
        <w:numPr>
          <w:ilvl w:val="0"/>
          <w:numId w:val="1"/>
        </w:numPr>
        <w:tabs>
          <w:tab w:val="clear" w:pos="1080"/>
        </w:tabs>
        <w:ind w:left="1418" w:hanging="992"/>
        <w:rPr>
          <w:b/>
          <w:bCs/>
        </w:rPr>
      </w:pPr>
      <w:r>
        <w:rPr>
          <w:b/>
          <w:bCs/>
        </w:rPr>
        <w:t>PUBLIC SPACE PROTECTION ORDER –</w:t>
      </w:r>
      <w:r>
        <w:rPr>
          <w:bCs/>
        </w:rPr>
        <w:t xml:space="preserve">ELDC had consulted parishes regarding the identification of </w:t>
      </w:r>
      <w:r w:rsidR="00680428">
        <w:rPr>
          <w:bCs/>
        </w:rPr>
        <w:t>new areas that might be added when r</w:t>
      </w:r>
      <w:r>
        <w:rPr>
          <w:bCs/>
        </w:rPr>
        <w:t>enewing the PSPO that expires in November 2021</w:t>
      </w:r>
      <w:r w:rsidR="00680428">
        <w:rPr>
          <w:bCs/>
        </w:rPr>
        <w:t xml:space="preserve">. After discussion it was determined that no additions be requested in </w:t>
      </w:r>
      <w:proofErr w:type="spellStart"/>
      <w:r w:rsidR="00680428">
        <w:rPr>
          <w:bCs/>
        </w:rPr>
        <w:t>Legbourne</w:t>
      </w:r>
      <w:proofErr w:type="spellEnd"/>
      <w:r w:rsidR="00680428">
        <w:rPr>
          <w:bCs/>
        </w:rPr>
        <w:t>.</w:t>
      </w:r>
    </w:p>
    <w:p w:rsidR="002D5FA0" w:rsidRPr="002D5FA0" w:rsidRDefault="002D5FA0" w:rsidP="002D5FA0">
      <w:pPr>
        <w:pStyle w:val="ListParagraph"/>
        <w:rPr>
          <w:b/>
          <w:bCs/>
        </w:rPr>
      </w:pPr>
    </w:p>
    <w:p w:rsidR="003339CF" w:rsidRDefault="003339CF" w:rsidP="00113F5C">
      <w:pPr>
        <w:pStyle w:val="ListParagraph"/>
        <w:numPr>
          <w:ilvl w:val="0"/>
          <w:numId w:val="1"/>
        </w:numPr>
        <w:tabs>
          <w:tab w:val="clear" w:pos="1080"/>
        </w:tabs>
        <w:ind w:left="1418" w:hanging="992"/>
        <w:rPr>
          <w:b/>
          <w:bCs/>
        </w:rPr>
      </w:pPr>
      <w:r>
        <w:rPr>
          <w:b/>
          <w:bCs/>
        </w:rPr>
        <w:t xml:space="preserve">STANDING ORDERS / FINANCIAL REGULATIONS. </w:t>
      </w:r>
      <w:r>
        <w:rPr>
          <w:bCs/>
        </w:rPr>
        <w:t xml:space="preserve">The clerk advocated the </w:t>
      </w:r>
      <w:proofErr w:type="spellStart"/>
      <w:r>
        <w:rPr>
          <w:bCs/>
        </w:rPr>
        <w:t>readoption</w:t>
      </w:r>
      <w:proofErr w:type="spellEnd"/>
      <w:r>
        <w:rPr>
          <w:bCs/>
        </w:rPr>
        <w:t xml:space="preserve"> of the existing versions of the documents for this year, with a review of NALC revisions to the standard documents before the next annual Council. It was RESOLVED (</w:t>
      </w:r>
      <w:proofErr w:type="spellStart"/>
      <w:r>
        <w:rPr>
          <w:bCs/>
        </w:rPr>
        <w:t>pMC</w:t>
      </w:r>
      <w:proofErr w:type="spellEnd"/>
      <w:r>
        <w:rPr>
          <w:bCs/>
        </w:rPr>
        <w:t xml:space="preserve"> </w:t>
      </w:r>
      <w:proofErr w:type="spellStart"/>
      <w:r>
        <w:rPr>
          <w:bCs/>
        </w:rPr>
        <w:t>sPM</w:t>
      </w:r>
      <w:proofErr w:type="spellEnd"/>
      <w:r>
        <w:rPr>
          <w:bCs/>
        </w:rPr>
        <w:t>) to readopt the documents for 2021/22.</w:t>
      </w:r>
    </w:p>
    <w:p w:rsidR="003339CF" w:rsidRPr="003339CF" w:rsidRDefault="003339CF" w:rsidP="003339CF">
      <w:pPr>
        <w:pStyle w:val="ListParagraph"/>
        <w:rPr>
          <w:b/>
          <w:bCs/>
        </w:rPr>
      </w:pPr>
    </w:p>
    <w:p w:rsidR="00113F5C" w:rsidRPr="00113F5C" w:rsidRDefault="00113F5C" w:rsidP="00113F5C">
      <w:pPr>
        <w:pStyle w:val="ListParagraph"/>
        <w:numPr>
          <w:ilvl w:val="0"/>
          <w:numId w:val="1"/>
        </w:numPr>
        <w:tabs>
          <w:tab w:val="clear" w:pos="1080"/>
        </w:tabs>
        <w:ind w:left="1418" w:hanging="992"/>
        <w:rPr>
          <w:b/>
          <w:bCs/>
        </w:rPr>
      </w:pPr>
      <w:r w:rsidRPr="00113F5C">
        <w:rPr>
          <w:b/>
          <w:bCs/>
        </w:rPr>
        <w:t>PARISH ISSUES - Items raised by Parishioners on the following:</w:t>
      </w:r>
      <w:r w:rsidRPr="00113F5C">
        <w:rPr>
          <w:b/>
          <w:bCs/>
        </w:rPr>
        <w:tab/>
      </w:r>
      <w:r w:rsidRPr="00113F5C">
        <w:rPr>
          <w:b/>
          <w:bCs/>
        </w:rPr>
        <w:tab/>
      </w:r>
    </w:p>
    <w:p w:rsidR="00113F5C" w:rsidRPr="00113F5C" w:rsidRDefault="00113F5C" w:rsidP="0062676D">
      <w:pPr>
        <w:pStyle w:val="ListParagraph"/>
        <w:numPr>
          <w:ilvl w:val="1"/>
          <w:numId w:val="1"/>
        </w:numPr>
        <w:rPr>
          <w:b/>
          <w:bCs/>
        </w:rPr>
      </w:pPr>
      <w:r w:rsidRPr="00113F5C">
        <w:rPr>
          <w:b/>
          <w:bCs/>
        </w:rPr>
        <w:t>Street Lighting</w:t>
      </w:r>
      <w:r w:rsidRPr="00113F5C">
        <w:rPr>
          <w:bCs/>
        </w:rPr>
        <w:t xml:space="preserve"> – </w:t>
      </w:r>
      <w:r w:rsidR="00CD40D5">
        <w:rPr>
          <w:bCs/>
        </w:rPr>
        <w:t>No new reports</w:t>
      </w:r>
    </w:p>
    <w:p w:rsidR="00113F5C" w:rsidRPr="00113F5C" w:rsidRDefault="00113F5C" w:rsidP="0062676D">
      <w:pPr>
        <w:pStyle w:val="ListParagraph"/>
        <w:numPr>
          <w:ilvl w:val="1"/>
          <w:numId w:val="1"/>
        </w:numPr>
        <w:rPr>
          <w:b/>
          <w:bCs/>
        </w:rPr>
      </w:pPr>
      <w:r w:rsidRPr="00113F5C">
        <w:rPr>
          <w:b/>
          <w:bCs/>
        </w:rPr>
        <w:t xml:space="preserve">Highway matters </w:t>
      </w:r>
      <w:r w:rsidRPr="00113F5C">
        <w:rPr>
          <w:bCs/>
        </w:rPr>
        <w:t xml:space="preserve">– </w:t>
      </w:r>
      <w:r w:rsidR="00680428">
        <w:rPr>
          <w:bCs/>
        </w:rPr>
        <w:t xml:space="preserve">The poor quality of resurfacing </w:t>
      </w:r>
      <w:r w:rsidR="00742A25">
        <w:rPr>
          <w:bCs/>
        </w:rPr>
        <w:t xml:space="preserve">had led LCC to require sub-standard work to be re-done. However, much of this work may not happen until next year. LCC had been contacted with details of the lighting poles in the 40mph </w:t>
      </w:r>
      <w:proofErr w:type="gramStart"/>
      <w:r w:rsidR="00742A25">
        <w:rPr>
          <w:bCs/>
        </w:rPr>
        <w:t>zone  and</w:t>
      </w:r>
      <w:proofErr w:type="gramEnd"/>
      <w:r w:rsidR="00742A25">
        <w:rPr>
          <w:bCs/>
        </w:rPr>
        <w:t xml:space="preserve"> </w:t>
      </w:r>
      <w:r w:rsidR="0094017D">
        <w:rPr>
          <w:bCs/>
        </w:rPr>
        <w:t>a review by their Street Lighting team is pending.</w:t>
      </w:r>
    </w:p>
    <w:p w:rsidR="00113F5C" w:rsidRPr="00C738F8" w:rsidRDefault="00113F5C" w:rsidP="00C738F8">
      <w:pPr>
        <w:pStyle w:val="ListParagraph"/>
        <w:numPr>
          <w:ilvl w:val="1"/>
          <w:numId w:val="1"/>
        </w:numPr>
        <w:rPr>
          <w:b/>
          <w:bCs/>
        </w:rPr>
      </w:pPr>
      <w:r w:rsidRPr="00113F5C">
        <w:rPr>
          <w:b/>
          <w:bCs/>
        </w:rPr>
        <w:t xml:space="preserve">Parishioners’ issues </w:t>
      </w:r>
      <w:r w:rsidRPr="00113F5C">
        <w:rPr>
          <w:bCs/>
        </w:rPr>
        <w:t>–</w:t>
      </w:r>
      <w:r w:rsidR="0094017D">
        <w:rPr>
          <w:bCs/>
        </w:rPr>
        <w:t xml:space="preserve"> A parishioner had written to the PC in respect of a planning matter that had caused concern. Councillors felt that the correspondence from ELDC gave the impression that due process had not been followed and th</w:t>
      </w:r>
      <w:r w:rsidR="00C738F8">
        <w:rPr>
          <w:bCs/>
        </w:rPr>
        <w:t>us</w:t>
      </w:r>
      <w:r w:rsidR="0094017D">
        <w:rPr>
          <w:bCs/>
        </w:rPr>
        <w:t xml:space="preserve"> an explanation should be sought from the planning department </w:t>
      </w:r>
      <w:r w:rsidR="00C738F8">
        <w:rPr>
          <w:bCs/>
        </w:rPr>
        <w:t>regarding the approach that had been taken.</w:t>
      </w:r>
    </w:p>
    <w:p w:rsidR="00113F5C" w:rsidRPr="00113F5C" w:rsidRDefault="00113F5C" w:rsidP="0062676D">
      <w:pPr>
        <w:pStyle w:val="ListParagraph"/>
        <w:ind w:left="1418"/>
        <w:rPr>
          <w:bCs/>
        </w:rPr>
      </w:pPr>
    </w:p>
    <w:p w:rsidR="00113F5C" w:rsidRPr="00113F5C" w:rsidRDefault="00113F5C" w:rsidP="00113F5C">
      <w:pPr>
        <w:pStyle w:val="ListParagraph"/>
        <w:numPr>
          <w:ilvl w:val="0"/>
          <w:numId w:val="1"/>
        </w:numPr>
        <w:tabs>
          <w:tab w:val="clear" w:pos="1080"/>
        </w:tabs>
        <w:ind w:left="1418" w:hanging="992"/>
        <w:rPr>
          <w:bCs/>
        </w:rPr>
      </w:pPr>
      <w:r w:rsidRPr="00113F5C">
        <w:rPr>
          <w:b/>
          <w:bCs/>
        </w:rPr>
        <w:t xml:space="preserve">FINANCIAL MATTERS </w:t>
      </w:r>
    </w:p>
    <w:p w:rsidR="00113F5C" w:rsidRPr="00113F5C" w:rsidRDefault="00113F5C" w:rsidP="0062676D">
      <w:pPr>
        <w:pStyle w:val="ListParagraph"/>
        <w:numPr>
          <w:ilvl w:val="1"/>
          <w:numId w:val="1"/>
        </w:numPr>
        <w:rPr>
          <w:b/>
          <w:bCs/>
        </w:rPr>
      </w:pPr>
      <w:r w:rsidRPr="00113F5C">
        <w:rPr>
          <w:b/>
          <w:bCs/>
        </w:rPr>
        <w:t>Accounts to be paid/authorised:</w:t>
      </w:r>
      <w:r w:rsidRPr="00113F5C">
        <w:rPr>
          <w:bCs/>
        </w:rPr>
        <w:t xml:space="preserve"> </w:t>
      </w:r>
      <w:r w:rsidR="00EE6237">
        <w:rPr>
          <w:bCs/>
        </w:rPr>
        <w:t>It was RESOLVED (</w:t>
      </w:r>
      <w:proofErr w:type="spellStart"/>
      <w:r w:rsidR="00EE6237">
        <w:rPr>
          <w:bCs/>
        </w:rPr>
        <w:t>pDH</w:t>
      </w:r>
      <w:proofErr w:type="spellEnd"/>
      <w:r w:rsidR="00EE6237">
        <w:rPr>
          <w:bCs/>
        </w:rPr>
        <w:t xml:space="preserve"> s AH)  to make the following payments:</w:t>
      </w:r>
    </w:p>
    <w:p w:rsidR="00C738F8" w:rsidRPr="00113F5C" w:rsidRDefault="00C738F8" w:rsidP="00C738F8">
      <w:pPr>
        <w:pStyle w:val="ListParagraph"/>
        <w:numPr>
          <w:ilvl w:val="2"/>
          <w:numId w:val="1"/>
        </w:numPr>
        <w:rPr>
          <w:bCs/>
        </w:rPr>
      </w:pPr>
      <w:r w:rsidRPr="00113F5C">
        <w:rPr>
          <w:bCs/>
        </w:rPr>
        <w:t xml:space="preserve">Clerk’s salary &amp; expenses </w:t>
      </w:r>
      <w:r>
        <w:rPr>
          <w:bCs/>
        </w:rPr>
        <w:t xml:space="preserve">May 2021 </w:t>
      </w:r>
      <w:r w:rsidRPr="00113F5C">
        <w:rPr>
          <w:bCs/>
        </w:rPr>
        <w:t xml:space="preserve"> </w:t>
      </w:r>
      <w:r>
        <w:rPr>
          <w:bCs/>
        </w:rPr>
        <w:t xml:space="preserve">and June 2021 </w:t>
      </w:r>
      <w:r w:rsidRPr="00113F5C">
        <w:rPr>
          <w:bCs/>
        </w:rPr>
        <w:t xml:space="preserve">including </w:t>
      </w:r>
      <w:r>
        <w:rPr>
          <w:bCs/>
        </w:rPr>
        <w:t>postage for May</w:t>
      </w:r>
      <w:r w:rsidRPr="00113F5C">
        <w:rPr>
          <w:bCs/>
        </w:rPr>
        <w:t xml:space="preserve"> </w:t>
      </w:r>
    </w:p>
    <w:p w:rsidR="00C738F8" w:rsidRDefault="00C738F8" w:rsidP="00C738F8">
      <w:pPr>
        <w:pStyle w:val="ListParagraph"/>
        <w:numPr>
          <w:ilvl w:val="2"/>
          <w:numId w:val="1"/>
        </w:numPr>
        <w:rPr>
          <w:bCs/>
        </w:rPr>
      </w:pPr>
      <w:r w:rsidRPr="00113F5C">
        <w:rPr>
          <w:bCs/>
        </w:rPr>
        <w:t>HMRC – income tax deducted - £</w:t>
      </w:r>
      <w:r>
        <w:rPr>
          <w:bCs/>
        </w:rPr>
        <w:t>44.40</w:t>
      </w:r>
    </w:p>
    <w:p w:rsidR="00C738F8" w:rsidRPr="0093339E" w:rsidRDefault="00C738F8" w:rsidP="00C738F8">
      <w:pPr>
        <w:pStyle w:val="ListParagraph"/>
        <w:numPr>
          <w:ilvl w:val="2"/>
          <w:numId w:val="1"/>
        </w:numPr>
        <w:rPr>
          <w:bCs/>
        </w:rPr>
      </w:pPr>
      <w:r>
        <w:rPr>
          <w:bCs/>
        </w:rPr>
        <w:t>ICO registration £40.00</w:t>
      </w:r>
    </w:p>
    <w:p w:rsidR="00EE6237" w:rsidRPr="00EE6237" w:rsidRDefault="00EE6237" w:rsidP="00EE6237">
      <w:pPr>
        <w:pStyle w:val="ListParagraph"/>
        <w:ind w:left="1418"/>
        <w:rPr>
          <w:b/>
          <w:bCs/>
        </w:rPr>
      </w:pPr>
    </w:p>
    <w:p w:rsidR="00113F5C" w:rsidRPr="00564ED1" w:rsidRDefault="00113F5C" w:rsidP="00EE6237">
      <w:pPr>
        <w:pStyle w:val="ListParagraph"/>
        <w:numPr>
          <w:ilvl w:val="0"/>
          <w:numId w:val="1"/>
        </w:numPr>
        <w:tabs>
          <w:tab w:val="clear" w:pos="1080"/>
        </w:tabs>
        <w:ind w:left="1418" w:hanging="992"/>
        <w:rPr>
          <w:bCs/>
        </w:rPr>
      </w:pPr>
      <w:r w:rsidRPr="00113F5C">
        <w:rPr>
          <w:b/>
          <w:bCs/>
        </w:rPr>
        <w:t>CORRESPONDENCE –</w:t>
      </w:r>
      <w:r w:rsidR="00EE6237">
        <w:rPr>
          <w:b/>
          <w:bCs/>
        </w:rPr>
        <w:t xml:space="preserve"> </w:t>
      </w:r>
      <w:r w:rsidR="00C738F8">
        <w:rPr>
          <w:bCs/>
        </w:rPr>
        <w:t xml:space="preserve">this was </w:t>
      </w:r>
      <w:r w:rsidR="004F7B85">
        <w:rPr>
          <w:bCs/>
        </w:rPr>
        <w:t>noted</w:t>
      </w:r>
    </w:p>
    <w:p w:rsidR="00113F5C" w:rsidRPr="00113F5C" w:rsidRDefault="00113F5C" w:rsidP="00E36F31">
      <w:pPr>
        <w:pStyle w:val="ListParagraph"/>
        <w:ind w:left="1418"/>
        <w:rPr>
          <w:bCs/>
        </w:rPr>
      </w:pPr>
      <w:r w:rsidRPr="00113F5C">
        <w:rPr>
          <w:b/>
          <w:bCs/>
        </w:rPr>
        <w:tab/>
      </w:r>
      <w:r w:rsidRPr="00113F5C">
        <w:rPr>
          <w:bCs/>
        </w:rPr>
        <w:t xml:space="preserve"> </w:t>
      </w:r>
    </w:p>
    <w:p w:rsidR="00113F5C" w:rsidRPr="000253A4" w:rsidRDefault="00113F5C" w:rsidP="00E36F31">
      <w:pPr>
        <w:pStyle w:val="ListParagraph"/>
        <w:numPr>
          <w:ilvl w:val="0"/>
          <w:numId w:val="1"/>
        </w:numPr>
        <w:tabs>
          <w:tab w:val="clear" w:pos="1080"/>
        </w:tabs>
        <w:ind w:left="1418" w:hanging="992"/>
        <w:rPr>
          <w:b/>
          <w:bCs/>
        </w:rPr>
      </w:pPr>
      <w:r w:rsidRPr="00C278B3">
        <w:rPr>
          <w:b/>
          <w:bCs/>
        </w:rPr>
        <w:t xml:space="preserve">COUNCILLORS REPORTS – </w:t>
      </w:r>
      <w:r w:rsidR="00C738F8" w:rsidRPr="00C278B3">
        <w:rPr>
          <w:bCs/>
        </w:rPr>
        <w:t xml:space="preserve">Members were keen to revisit the potential to provide a </w:t>
      </w:r>
      <w:r w:rsidR="00602DA6">
        <w:rPr>
          <w:bCs/>
        </w:rPr>
        <w:t>welcome pack for new residents</w:t>
      </w:r>
      <w:proofErr w:type="gramStart"/>
      <w:r w:rsidR="00602DA6">
        <w:rPr>
          <w:bCs/>
        </w:rPr>
        <w:t xml:space="preserve">, </w:t>
      </w:r>
      <w:r w:rsidR="00C738F8" w:rsidRPr="00C278B3">
        <w:rPr>
          <w:bCs/>
        </w:rPr>
        <w:t xml:space="preserve"> identifying</w:t>
      </w:r>
      <w:proofErr w:type="gramEnd"/>
      <w:r w:rsidR="00C738F8" w:rsidRPr="00C278B3">
        <w:rPr>
          <w:bCs/>
        </w:rPr>
        <w:t xml:space="preserve"> them through changes in the Electoral Register (ER).  The clerk stated that this was possible provided the information was addressed to the property, not personally. </w:t>
      </w:r>
      <w:r w:rsidR="00C278B3" w:rsidRPr="00C278B3">
        <w:rPr>
          <w:bCs/>
        </w:rPr>
        <w:t>There is a published version of the document that</w:t>
      </w:r>
      <w:r w:rsidR="00C738F8" w:rsidRPr="00C278B3">
        <w:rPr>
          <w:bCs/>
        </w:rPr>
        <w:t xml:space="preserve"> electors may opt out </w:t>
      </w:r>
      <w:r w:rsidR="00C278B3" w:rsidRPr="00C278B3">
        <w:rPr>
          <w:bCs/>
        </w:rPr>
        <w:t>of appearing in; and a full version that is not widely circulated/sol</w:t>
      </w:r>
      <w:r w:rsidR="00C278B3">
        <w:rPr>
          <w:bCs/>
        </w:rPr>
        <w:t>d</w:t>
      </w:r>
      <w:r w:rsidR="00C278B3" w:rsidRPr="00C278B3">
        <w:rPr>
          <w:bCs/>
        </w:rPr>
        <w:t xml:space="preserve">. This latter version is sent </w:t>
      </w:r>
      <w:proofErr w:type="gramStart"/>
      <w:r w:rsidR="00C278B3" w:rsidRPr="00C278B3">
        <w:rPr>
          <w:bCs/>
        </w:rPr>
        <w:t xml:space="preserve">by  </w:t>
      </w:r>
      <w:r w:rsidR="00C738F8" w:rsidRPr="00C278B3">
        <w:rPr>
          <w:bCs/>
        </w:rPr>
        <w:t>ELDC</w:t>
      </w:r>
      <w:proofErr w:type="gramEnd"/>
      <w:r w:rsidR="00C738F8" w:rsidRPr="00C278B3">
        <w:rPr>
          <w:bCs/>
        </w:rPr>
        <w:t xml:space="preserve"> </w:t>
      </w:r>
      <w:r w:rsidR="00C278B3" w:rsidRPr="00C278B3">
        <w:rPr>
          <w:bCs/>
        </w:rPr>
        <w:t>electronically to clerks once a year with regular updates through the year; these files have</w:t>
      </w:r>
      <w:r w:rsidR="00C738F8" w:rsidRPr="00C278B3">
        <w:rPr>
          <w:bCs/>
        </w:rPr>
        <w:t xml:space="preserve"> a password control. </w:t>
      </w:r>
      <w:r w:rsidR="00C278B3" w:rsidRPr="00C278B3">
        <w:rPr>
          <w:bCs/>
        </w:rPr>
        <w:t xml:space="preserve">There was a discussion </w:t>
      </w:r>
      <w:r w:rsidR="00C278B3">
        <w:rPr>
          <w:bCs/>
        </w:rPr>
        <w:t xml:space="preserve">and </w:t>
      </w:r>
      <w:r w:rsidR="00C278B3" w:rsidRPr="00C278B3">
        <w:rPr>
          <w:bCs/>
        </w:rPr>
        <w:t xml:space="preserve">it was decided to </w:t>
      </w:r>
      <w:r w:rsidR="00C278B3">
        <w:rPr>
          <w:bCs/>
        </w:rPr>
        <w:t>ask ELDC if, in their view, it was legally sound to use the ER as a source of names / addresses of new residents.</w:t>
      </w:r>
    </w:p>
    <w:p w:rsidR="000253A4" w:rsidRPr="000253A4" w:rsidRDefault="000253A4" w:rsidP="000253A4">
      <w:pPr>
        <w:pStyle w:val="ListParagraph"/>
        <w:rPr>
          <w:b/>
          <w:bCs/>
        </w:rPr>
      </w:pPr>
    </w:p>
    <w:p w:rsidR="000253A4" w:rsidRPr="000253A4" w:rsidRDefault="000253A4" w:rsidP="000253A4">
      <w:pPr>
        <w:pStyle w:val="ListParagraph"/>
        <w:ind w:left="1418"/>
        <w:rPr>
          <w:bCs/>
        </w:rPr>
      </w:pPr>
      <w:r>
        <w:rPr>
          <w:bCs/>
        </w:rPr>
        <w:t>Cllr Stephenson had raised the issue of a large waste bin that was expected to be a replacement for the dog bin at the junction of Mill Lane and Wood Lane had turned out to be an additional receptacle; and had been situated next to the bench. ELDC Grist commented that this appeared to be an error of positioning and he had raised with the waste management team.</w:t>
      </w:r>
    </w:p>
    <w:p w:rsidR="00C278B3" w:rsidRPr="00C278B3" w:rsidRDefault="00C278B3" w:rsidP="00C278B3">
      <w:pPr>
        <w:rPr>
          <w:b/>
          <w:bCs/>
        </w:rPr>
      </w:pPr>
    </w:p>
    <w:p w:rsidR="00113F5C" w:rsidRPr="00C278B3" w:rsidRDefault="00113F5C" w:rsidP="00E36F31">
      <w:pPr>
        <w:pStyle w:val="ListParagraph"/>
        <w:numPr>
          <w:ilvl w:val="0"/>
          <w:numId w:val="1"/>
        </w:numPr>
        <w:tabs>
          <w:tab w:val="clear" w:pos="1080"/>
        </w:tabs>
        <w:ind w:left="1418" w:hanging="992"/>
        <w:rPr>
          <w:bCs/>
          <w:i/>
        </w:rPr>
      </w:pPr>
      <w:r w:rsidRPr="00C278B3">
        <w:rPr>
          <w:b/>
          <w:bCs/>
        </w:rPr>
        <w:t xml:space="preserve">AGENDA ITEMS FOR NEXT MEETING: </w:t>
      </w:r>
      <w:r w:rsidRPr="00C278B3">
        <w:rPr>
          <w:bCs/>
        </w:rPr>
        <w:t xml:space="preserve"> </w:t>
      </w:r>
      <w:r w:rsidR="00963BE1">
        <w:rPr>
          <w:bCs/>
        </w:rPr>
        <w:t>updates on items 30, 33 and 36 above.</w:t>
      </w:r>
    </w:p>
    <w:p w:rsidR="00C278B3" w:rsidRPr="00C278B3" w:rsidRDefault="00C278B3" w:rsidP="00C278B3">
      <w:pPr>
        <w:rPr>
          <w:bCs/>
          <w:i/>
        </w:rPr>
      </w:pPr>
    </w:p>
    <w:p w:rsidR="00113F5C" w:rsidRDefault="00113F5C" w:rsidP="00113F5C">
      <w:pPr>
        <w:pStyle w:val="ListParagraph"/>
        <w:numPr>
          <w:ilvl w:val="0"/>
          <w:numId w:val="1"/>
        </w:numPr>
        <w:tabs>
          <w:tab w:val="clear" w:pos="1080"/>
        </w:tabs>
        <w:ind w:left="1418" w:hanging="992"/>
        <w:rPr>
          <w:bCs/>
        </w:rPr>
      </w:pPr>
      <w:r w:rsidRPr="00564ED1">
        <w:rPr>
          <w:b/>
          <w:bCs/>
        </w:rPr>
        <w:t>NEXT MEETING</w:t>
      </w:r>
      <w:r w:rsidRPr="00113F5C">
        <w:rPr>
          <w:bCs/>
        </w:rPr>
        <w:t xml:space="preserve"> –</w:t>
      </w:r>
      <w:r w:rsidR="00E36F31">
        <w:rPr>
          <w:bCs/>
        </w:rPr>
        <w:t xml:space="preserve">Monday </w:t>
      </w:r>
      <w:r w:rsidR="00963BE1">
        <w:rPr>
          <w:bCs/>
        </w:rPr>
        <w:t>September 13</w:t>
      </w:r>
      <w:r w:rsidR="00963BE1" w:rsidRPr="00963BE1">
        <w:rPr>
          <w:bCs/>
          <w:vertAlign w:val="superscript"/>
        </w:rPr>
        <w:t>th</w:t>
      </w:r>
      <w:r w:rsidR="00963BE1">
        <w:rPr>
          <w:bCs/>
        </w:rPr>
        <w:t xml:space="preserve"> 2021</w:t>
      </w:r>
      <w:r w:rsidR="00E36F31">
        <w:rPr>
          <w:bCs/>
        </w:rPr>
        <w:t xml:space="preserve">, </w:t>
      </w:r>
      <w:proofErr w:type="spellStart"/>
      <w:r w:rsidR="00E36F31">
        <w:rPr>
          <w:bCs/>
        </w:rPr>
        <w:t>Legbourne</w:t>
      </w:r>
      <w:proofErr w:type="spellEnd"/>
      <w:r w:rsidR="00E36F31">
        <w:rPr>
          <w:bCs/>
        </w:rPr>
        <w:t xml:space="preserve"> and Little </w:t>
      </w:r>
      <w:proofErr w:type="spellStart"/>
      <w:r w:rsidR="00E36F31">
        <w:rPr>
          <w:bCs/>
        </w:rPr>
        <w:t>Cawthorpe</w:t>
      </w:r>
      <w:proofErr w:type="spellEnd"/>
      <w:r w:rsidR="00E36F31">
        <w:rPr>
          <w:bCs/>
        </w:rPr>
        <w:t xml:space="preserve"> Community Centre.</w:t>
      </w:r>
    </w:p>
    <w:p w:rsidR="00963BE1" w:rsidRPr="00963BE1" w:rsidRDefault="00963BE1" w:rsidP="00963BE1">
      <w:pPr>
        <w:pStyle w:val="ListParagraph"/>
        <w:rPr>
          <w:bCs/>
        </w:rPr>
      </w:pPr>
    </w:p>
    <w:p w:rsidR="00963BE1" w:rsidRDefault="00963BE1" w:rsidP="00963BE1">
      <w:pPr>
        <w:pStyle w:val="ListParagraph"/>
        <w:numPr>
          <w:ilvl w:val="0"/>
          <w:numId w:val="1"/>
        </w:numPr>
        <w:tabs>
          <w:tab w:val="clear" w:pos="1080"/>
        </w:tabs>
        <w:ind w:left="1418" w:hanging="992"/>
        <w:rPr>
          <w:bCs/>
        </w:rPr>
      </w:pPr>
      <w:r w:rsidRPr="00B075D0">
        <w:rPr>
          <w:b/>
          <w:bCs/>
        </w:rPr>
        <w:t>Exclusion of Press and Public</w:t>
      </w:r>
      <w:r>
        <w:rPr>
          <w:bCs/>
        </w:rPr>
        <w:t xml:space="preserve"> – it was RESOLVED (</w:t>
      </w:r>
      <w:proofErr w:type="spellStart"/>
      <w:r>
        <w:rPr>
          <w:bCs/>
        </w:rPr>
        <w:t>pPM</w:t>
      </w:r>
      <w:proofErr w:type="spellEnd"/>
      <w:r>
        <w:rPr>
          <w:bCs/>
        </w:rPr>
        <w:t xml:space="preserve"> </w:t>
      </w:r>
      <w:proofErr w:type="spellStart"/>
      <w:r>
        <w:rPr>
          <w:bCs/>
        </w:rPr>
        <w:t>sCS</w:t>
      </w:r>
      <w:proofErr w:type="spellEnd"/>
      <w:r>
        <w:rPr>
          <w:bCs/>
        </w:rPr>
        <w:t>) to move into private session under para 1 of Schedule 12A of the Local Government Act 1972.</w:t>
      </w:r>
    </w:p>
    <w:p w:rsidR="00963BE1" w:rsidRPr="003D36C9" w:rsidRDefault="00963BE1" w:rsidP="00963BE1">
      <w:pPr>
        <w:pStyle w:val="ListParagraph"/>
        <w:rPr>
          <w:bCs/>
          <w:i/>
        </w:rPr>
      </w:pPr>
    </w:p>
    <w:p w:rsidR="00963BE1" w:rsidRPr="00602DA6" w:rsidRDefault="00602DA6" w:rsidP="00113F5C">
      <w:pPr>
        <w:pStyle w:val="ListParagraph"/>
        <w:numPr>
          <w:ilvl w:val="0"/>
          <w:numId w:val="1"/>
        </w:numPr>
        <w:tabs>
          <w:tab w:val="clear" w:pos="1080"/>
        </w:tabs>
        <w:ind w:left="1418" w:hanging="992"/>
        <w:rPr>
          <w:b/>
          <w:bCs/>
        </w:rPr>
      </w:pPr>
      <w:r w:rsidRPr="00602DA6">
        <w:rPr>
          <w:b/>
          <w:bCs/>
        </w:rPr>
        <w:t>Clerking matters</w:t>
      </w:r>
      <w:r>
        <w:rPr>
          <w:b/>
          <w:bCs/>
        </w:rPr>
        <w:t xml:space="preserve"> – </w:t>
      </w:r>
      <w:r>
        <w:rPr>
          <w:bCs/>
        </w:rPr>
        <w:t xml:space="preserve">for health and family reasons, the clerk had given notice to resign </w:t>
      </w:r>
      <w:r>
        <w:rPr>
          <w:bCs/>
        </w:rPr>
        <w:lastRenderedPageBreak/>
        <w:t>his position with effect from 19</w:t>
      </w:r>
      <w:r w:rsidRPr="00602DA6">
        <w:rPr>
          <w:bCs/>
          <w:vertAlign w:val="superscript"/>
        </w:rPr>
        <w:t>th</w:t>
      </w:r>
      <w:r>
        <w:rPr>
          <w:bCs/>
        </w:rPr>
        <w:t xml:space="preserve"> August 2021, although it might be possible for him to clerk at the next meeting, if required. Councillors would seek interest in the role through LALC and the village newsletter.</w:t>
      </w:r>
    </w:p>
    <w:p w:rsidR="009E5574" w:rsidRDefault="009E5574" w:rsidP="009E5574">
      <w:pPr>
        <w:pStyle w:val="ListParagraph"/>
        <w:ind w:left="1800"/>
        <w:rPr>
          <w:b/>
          <w:bCs/>
        </w:rPr>
      </w:pPr>
    </w:p>
    <w:p w:rsidR="003339CF" w:rsidRDefault="003339CF"/>
    <w:p w:rsidR="004F7B85" w:rsidRDefault="004F7B85">
      <w:r>
        <w:t>The meeting ended at 9.</w:t>
      </w:r>
      <w:r w:rsidR="00602DA6">
        <w:t>0</w:t>
      </w:r>
      <w:r>
        <w:t>2pm</w:t>
      </w:r>
    </w:p>
    <w:sectPr w:rsidR="004F7B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06E1C"/>
    <w:multiLevelType w:val="hybridMultilevel"/>
    <w:tmpl w:val="DC74E3F0"/>
    <w:lvl w:ilvl="0" w:tplc="2EFCC78C">
      <w:start w:val="1"/>
      <w:numFmt w:val="lowerLetter"/>
      <w:lvlText w:val="%1)"/>
      <w:lvlJc w:val="left"/>
      <w:pPr>
        <w:ind w:left="1778" w:hanging="360"/>
      </w:pPr>
      <w:rPr>
        <w:rFonts w:hint="default"/>
        <w:i/>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 w15:restartNumberingAfterBreak="0">
    <w:nsid w:val="62F06013"/>
    <w:multiLevelType w:val="hybridMultilevel"/>
    <w:tmpl w:val="2272E024"/>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6844403F"/>
    <w:multiLevelType w:val="hybridMultilevel"/>
    <w:tmpl w:val="555AD3A4"/>
    <w:lvl w:ilvl="0" w:tplc="0F00E958">
      <w:start w:val="2"/>
      <w:numFmt w:val="bullet"/>
      <w:lvlText w:val="-"/>
      <w:lvlJc w:val="left"/>
      <w:pPr>
        <w:ind w:left="1802" w:hanging="360"/>
      </w:pPr>
      <w:rPr>
        <w:rFonts w:ascii="Arial" w:eastAsia="Times New Roman" w:hAnsi="Arial" w:cs="Arial" w:hint="default"/>
      </w:rPr>
    </w:lvl>
    <w:lvl w:ilvl="1" w:tplc="08090003" w:tentative="1">
      <w:start w:val="1"/>
      <w:numFmt w:val="bullet"/>
      <w:lvlText w:val="o"/>
      <w:lvlJc w:val="left"/>
      <w:pPr>
        <w:ind w:left="2522" w:hanging="360"/>
      </w:pPr>
      <w:rPr>
        <w:rFonts w:ascii="Courier New" w:hAnsi="Courier New" w:cs="Courier New" w:hint="default"/>
      </w:rPr>
    </w:lvl>
    <w:lvl w:ilvl="2" w:tplc="08090005" w:tentative="1">
      <w:start w:val="1"/>
      <w:numFmt w:val="bullet"/>
      <w:lvlText w:val=""/>
      <w:lvlJc w:val="left"/>
      <w:pPr>
        <w:ind w:left="3242" w:hanging="360"/>
      </w:pPr>
      <w:rPr>
        <w:rFonts w:ascii="Wingdings" w:hAnsi="Wingdings" w:hint="default"/>
      </w:rPr>
    </w:lvl>
    <w:lvl w:ilvl="3" w:tplc="08090001" w:tentative="1">
      <w:start w:val="1"/>
      <w:numFmt w:val="bullet"/>
      <w:lvlText w:val=""/>
      <w:lvlJc w:val="left"/>
      <w:pPr>
        <w:ind w:left="3962" w:hanging="360"/>
      </w:pPr>
      <w:rPr>
        <w:rFonts w:ascii="Symbol" w:hAnsi="Symbol" w:hint="default"/>
      </w:rPr>
    </w:lvl>
    <w:lvl w:ilvl="4" w:tplc="08090003" w:tentative="1">
      <w:start w:val="1"/>
      <w:numFmt w:val="bullet"/>
      <w:lvlText w:val="o"/>
      <w:lvlJc w:val="left"/>
      <w:pPr>
        <w:ind w:left="4682" w:hanging="360"/>
      </w:pPr>
      <w:rPr>
        <w:rFonts w:ascii="Courier New" w:hAnsi="Courier New" w:cs="Courier New" w:hint="default"/>
      </w:rPr>
    </w:lvl>
    <w:lvl w:ilvl="5" w:tplc="08090005" w:tentative="1">
      <w:start w:val="1"/>
      <w:numFmt w:val="bullet"/>
      <w:lvlText w:val=""/>
      <w:lvlJc w:val="left"/>
      <w:pPr>
        <w:ind w:left="5402" w:hanging="360"/>
      </w:pPr>
      <w:rPr>
        <w:rFonts w:ascii="Wingdings" w:hAnsi="Wingdings" w:hint="default"/>
      </w:rPr>
    </w:lvl>
    <w:lvl w:ilvl="6" w:tplc="08090001" w:tentative="1">
      <w:start w:val="1"/>
      <w:numFmt w:val="bullet"/>
      <w:lvlText w:val=""/>
      <w:lvlJc w:val="left"/>
      <w:pPr>
        <w:ind w:left="6122" w:hanging="360"/>
      </w:pPr>
      <w:rPr>
        <w:rFonts w:ascii="Symbol" w:hAnsi="Symbol" w:hint="default"/>
      </w:rPr>
    </w:lvl>
    <w:lvl w:ilvl="7" w:tplc="08090003" w:tentative="1">
      <w:start w:val="1"/>
      <w:numFmt w:val="bullet"/>
      <w:lvlText w:val="o"/>
      <w:lvlJc w:val="left"/>
      <w:pPr>
        <w:ind w:left="6842" w:hanging="360"/>
      </w:pPr>
      <w:rPr>
        <w:rFonts w:ascii="Courier New" w:hAnsi="Courier New" w:cs="Courier New" w:hint="default"/>
      </w:rPr>
    </w:lvl>
    <w:lvl w:ilvl="8" w:tplc="08090005" w:tentative="1">
      <w:start w:val="1"/>
      <w:numFmt w:val="bullet"/>
      <w:lvlText w:val=""/>
      <w:lvlJc w:val="left"/>
      <w:pPr>
        <w:ind w:left="7562" w:hanging="360"/>
      </w:pPr>
      <w:rPr>
        <w:rFonts w:ascii="Wingdings" w:hAnsi="Wingdings" w:hint="default"/>
      </w:rPr>
    </w:lvl>
  </w:abstractNum>
  <w:abstractNum w:abstractNumId="3" w15:restartNumberingAfterBreak="0">
    <w:nsid w:val="6B944E98"/>
    <w:multiLevelType w:val="hybridMultilevel"/>
    <w:tmpl w:val="A4BC4816"/>
    <w:lvl w:ilvl="0" w:tplc="B2A88354">
      <w:start w:val="10"/>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78DB2B7D"/>
    <w:multiLevelType w:val="hybridMultilevel"/>
    <w:tmpl w:val="E32A7A1A"/>
    <w:lvl w:ilvl="0" w:tplc="AEA4445C">
      <w:start w:val="2"/>
      <w:numFmt w:val="bullet"/>
      <w:lvlText w:val="-"/>
      <w:lvlJc w:val="left"/>
      <w:pPr>
        <w:ind w:left="2522" w:hanging="360"/>
      </w:pPr>
      <w:rPr>
        <w:rFonts w:ascii="Arial" w:eastAsia="Times New Roman" w:hAnsi="Arial" w:cs="Arial" w:hint="default"/>
      </w:rPr>
    </w:lvl>
    <w:lvl w:ilvl="1" w:tplc="08090003" w:tentative="1">
      <w:start w:val="1"/>
      <w:numFmt w:val="bullet"/>
      <w:lvlText w:val="o"/>
      <w:lvlJc w:val="left"/>
      <w:pPr>
        <w:ind w:left="3242" w:hanging="360"/>
      </w:pPr>
      <w:rPr>
        <w:rFonts w:ascii="Courier New" w:hAnsi="Courier New" w:cs="Courier New" w:hint="default"/>
      </w:rPr>
    </w:lvl>
    <w:lvl w:ilvl="2" w:tplc="08090005" w:tentative="1">
      <w:start w:val="1"/>
      <w:numFmt w:val="bullet"/>
      <w:lvlText w:val=""/>
      <w:lvlJc w:val="left"/>
      <w:pPr>
        <w:ind w:left="3962" w:hanging="360"/>
      </w:pPr>
      <w:rPr>
        <w:rFonts w:ascii="Wingdings" w:hAnsi="Wingdings" w:hint="default"/>
      </w:rPr>
    </w:lvl>
    <w:lvl w:ilvl="3" w:tplc="08090001" w:tentative="1">
      <w:start w:val="1"/>
      <w:numFmt w:val="bullet"/>
      <w:lvlText w:val=""/>
      <w:lvlJc w:val="left"/>
      <w:pPr>
        <w:ind w:left="4682" w:hanging="360"/>
      </w:pPr>
      <w:rPr>
        <w:rFonts w:ascii="Symbol" w:hAnsi="Symbol" w:hint="default"/>
      </w:rPr>
    </w:lvl>
    <w:lvl w:ilvl="4" w:tplc="08090003" w:tentative="1">
      <w:start w:val="1"/>
      <w:numFmt w:val="bullet"/>
      <w:lvlText w:val="o"/>
      <w:lvlJc w:val="left"/>
      <w:pPr>
        <w:ind w:left="5402" w:hanging="360"/>
      </w:pPr>
      <w:rPr>
        <w:rFonts w:ascii="Courier New" w:hAnsi="Courier New" w:cs="Courier New" w:hint="default"/>
      </w:rPr>
    </w:lvl>
    <w:lvl w:ilvl="5" w:tplc="08090005" w:tentative="1">
      <w:start w:val="1"/>
      <w:numFmt w:val="bullet"/>
      <w:lvlText w:val=""/>
      <w:lvlJc w:val="left"/>
      <w:pPr>
        <w:ind w:left="6122" w:hanging="360"/>
      </w:pPr>
      <w:rPr>
        <w:rFonts w:ascii="Wingdings" w:hAnsi="Wingdings" w:hint="default"/>
      </w:rPr>
    </w:lvl>
    <w:lvl w:ilvl="6" w:tplc="08090001" w:tentative="1">
      <w:start w:val="1"/>
      <w:numFmt w:val="bullet"/>
      <w:lvlText w:val=""/>
      <w:lvlJc w:val="left"/>
      <w:pPr>
        <w:ind w:left="6842" w:hanging="360"/>
      </w:pPr>
      <w:rPr>
        <w:rFonts w:ascii="Symbol" w:hAnsi="Symbol" w:hint="default"/>
      </w:rPr>
    </w:lvl>
    <w:lvl w:ilvl="7" w:tplc="08090003" w:tentative="1">
      <w:start w:val="1"/>
      <w:numFmt w:val="bullet"/>
      <w:lvlText w:val="o"/>
      <w:lvlJc w:val="left"/>
      <w:pPr>
        <w:ind w:left="7562" w:hanging="360"/>
      </w:pPr>
      <w:rPr>
        <w:rFonts w:ascii="Courier New" w:hAnsi="Courier New" w:cs="Courier New" w:hint="default"/>
      </w:rPr>
    </w:lvl>
    <w:lvl w:ilvl="8" w:tplc="08090005" w:tentative="1">
      <w:start w:val="1"/>
      <w:numFmt w:val="bullet"/>
      <w:lvlText w:val=""/>
      <w:lvlJc w:val="left"/>
      <w:pPr>
        <w:ind w:left="8282" w:hanging="360"/>
      </w:pPr>
      <w:rPr>
        <w:rFonts w:ascii="Wingdings" w:hAnsi="Wingdings" w:hint="default"/>
      </w:rPr>
    </w:lvl>
  </w:abstractNum>
  <w:abstractNum w:abstractNumId="5" w15:restartNumberingAfterBreak="0">
    <w:nsid w:val="79213324"/>
    <w:multiLevelType w:val="hybridMultilevel"/>
    <w:tmpl w:val="5D9237C8"/>
    <w:lvl w:ilvl="0" w:tplc="BC1872FA">
      <w:start w:val="22"/>
      <w:numFmt w:val="decimalZero"/>
      <w:lvlText w:val="%1 / 2021"/>
      <w:lvlJc w:val="left"/>
      <w:pPr>
        <w:tabs>
          <w:tab w:val="num" w:pos="1080"/>
        </w:tabs>
        <w:ind w:left="1080" w:hanging="720"/>
      </w:pPr>
      <w:rPr>
        <w:rFonts w:ascii="Times New Roman" w:hAnsi="Times New Roman" w:hint="default"/>
        <w:b/>
        <w:i w:val="0"/>
        <w:sz w:val="20"/>
      </w:rPr>
    </w:lvl>
    <w:lvl w:ilvl="1" w:tplc="CA909ECC">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A7F1D91"/>
    <w:multiLevelType w:val="hybridMultilevel"/>
    <w:tmpl w:val="8BEEA428"/>
    <w:lvl w:ilvl="0" w:tplc="047C6B7A">
      <w:start w:val="2"/>
      <w:numFmt w:val="bullet"/>
      <w:lvlText w:val="-"/>
      <w:lvlJc w:val="left"/>
      <w:pPr>
        <w:ind w:left="2520" w:hanging="360"/>
      </w:pPr>
      <w:rPr>
        <w:rFonts w:ascii="Arial" w:eastAsia="Times New Roman"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7FEF580C"/>
    <w:multiLevelType w:val="hybridMultilevel"/>
    <w:tmpl w:val="A080E0E6"/>
    <w:lvl w:ilvl="0" w:tplc="8D6497FA">
      <w:start w:val="1"/>
      <w:numFmt w:val="decimal"/>
      <w:lvlText w:val="%1."/>
      <w:lvlJc w:val="left"/>
      <w:pPr>
        <w:tabs>
          <w:tab w:val="num" w:pos="360"/>
        </w:tabs>
        <w:ind w:left="360" w:hanging="360"/>
      </w:pPr>
      <w:rPr>
        <w:b w:val="0"/>
        <w:i w:val="0"/>
        <w:sz w:val="20"/>
        <w:szCs w:val="20"/>
      </w:rPr>
    </w:lvl>
    <w:lvl w:ilvl="1" w:tplc="6D68BD80">
      <w:start w:val="1"/>
      <w:numFmt w:val="lowerLetter"/>
      <w:lvlText w:val="%2."/>
      <w:lvlJc w:val="left"/>
      <w:pPr>
        <w:tabs>
          <w:tab w:val="num" w:pos="1440"/>
        </w:tabs>
        <w:ind w:left="1440" w:hanging="360"/>
      </w:pPr>
      <w:rPr>
        <w:b/>
      </w:rPr>
    </w:lvl>
    <w:lvl w:ilvl="2" w:tplc="04090019">
      <w:start w:val="1"/>
      <w:numFmt w:val="lowerLetter"/>
      <w:lvlText w:val="%3."/>
      <w:lvlJc w:val="left"/>
      <w:pPr>
        <w:tabs>
          <w:tab w:val="num" w:pos="1778"/>
        </w:tabs>
        <w:ind w:left="1778" w:hanging="360"/>
      </w:pPr>
    </w:lvl>
    <w:lvl w:ilvl="3" w:tplc="1E6682D0">
      <w:start w:val="1"/>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1"/>
  </w:num>
  <w:num w:numId="4">
    <w:abstractNumId w:val="3"/>
  </w:num>
  <w:num w:numId="5">
    <w:abstractNumId w:val="0"/>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574"/>
    <w:rsid w:val="000253A4"/>
    <w:rsid w:val="00033BE4"/>
    <w:rsid w:val="00070D3A"/>
    <w:rsid w:val="00071A7E"/>
    <w:rsid w:val="00083CD1"/>
    <w:rsid w:val="00094145"/>
    <w:rsid w:val="00107F47"/>
    <w:rsid w:val="00113F5C"/>
    <w:rsid w:val="001F77B4"/>
    <w:rsid w:val="002D5FA0"/>
    <w:rsid w:val="002E3D7D"/>
    <w:rsid w:val="003339CF"/>
    <w:rsid w:val="003C43CC"/>
    <w:rsid w:val="004F7B85"/>
    <w:rsid w:val="005338AF"/>
    <w:rsid w:val="00560498"/>
    <w:rsid w:val="00564ED1"/>
    <w:rsid w:val="00573D43"/>
    <w:rsid w:val="005A2F81"/>
    <w:rsid w:val="006003CC"/>
    <w:rsid w:val="00602DA6"/>
    <w:rsid w:val="006051D9"/>
    <w:rsid w:val="006057E5"/>
    <w:rsid w:val="0062676D"/>
    <w:rsid w:val="00667940"/>
    <w:rsid w:val="00680428"/>
    <w:rsid w:val="00685ED3"/>
    <w:rsid w:val="006F7F8E"/>
    <w:rsid w:val="00742A25"/>
    <w:rsid w:val="00776500"/>
    <w:rsid w:val="00866A18"/>
    <w:rsid w:val="009149A7"/>
    <w:rsid w:val="0094017D"/>
    <w:rsid w:val="00963BE1"/>
    <w:rsid w:val="00967496"/>
    <w:rsid w:val="009E5574"/>
    <w:rsid w:val="00A959D0"/>
    <w:rsid w:val="00BB690D"/>
    <w:rsid w:val="00BE52A5"/>
    <w:rsid w:val="00C278B3"/>
    <w:rsid w:val="00C738F8"/>
    <w:rsid w:val="00CD40D5"/>
    <w:rsid w:val="00D36E40"/>
    <w:rsid w:val="00DD42F5"/>
    <w:rsid w:val="00DF2440"/>
    <w:rsid w:val="00E36F31"/>
    <w:rsid w:val="00EE6237"/>
    <w:rsid w:val="00F27B03"/>
    <w:rsid w:val="00F75A15"/>
    <w:rsid w:val="00F91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81978F-DA90-4CC4-AA69-995E3A4D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574"/>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E5574"/>
    <w:pPr>
      <w:jc w:val="center"/>
    </w:pPr>
    <w:rPr>
      <w:sz w:val="40"/>
    </w:rPr>
  </w:style>
  <w:style w:type="character" w:customStyle="1" w:styleId="TitleChar">
    <w:name w:val="Title Char"/>
    <w:basedOn w:val="DefaultParagraphFont"/>
    <w:link w:val="Title"/>
    <w:rsid w:val="009E5574"/>
    <w:rPr>
      <w:rFonts w:ascii="Arial" w:eastAsia="Times New Roman" w:hAnsi="Arial" w:cs="Times New Roman"/>
      <w:sz w:val="40"/>
      <w:szCs w:val="20"/>
    </w:rPr>
  </w:style>
  <w:style w:type="paragraph" w:styleId="BodyText">
    <w:name w:val="Body Text"/>
    <w:basedOn w:val="Normal"/>
    <w:link w:val="BodyTextChar"/>
    <w:semiHidden/>
    <w:rsid w:val="009E5574"/>
    <w:pPr>
      <w:widowControl/>
    </w:pPr>
    <w:rPr>
      <w:b/>
    </w:rPr>
  </w:style>
  <w:style w:type="character" w:customStyle="1" w:styleId="BodyTextChar">
    <w:name w:val="Body Text Char"/>
    <w:basedOn w:val="DefaultParagraphFont"/>
    <w:link w:val="BodyText"/>
    <w:semiHidden/>
    <w:rsid w:val="009E5574"/>
    <w:rPr>
      <w:rFonts w:ascii="Arial" w:eastAsia="Times New Roman" w:hAnsi="Arial" w:cs="Times New Roman"/>
      <w:b/>
      <w:sz w:val="20"/>
      <w:szCs w:val="20"/>
    </w:rPr>
  </w:style>
  <w:style w:type="paragraph" w:styleId="Subtitle">
    <w:name w:val="Subtitle"/>
    <w:basedOn w:val="Normal"/>
    <w:link w:val="SubtitleChar"/>
    <w:qFormat/>
    <w:rsid w:val="009E5574"/>
    <w:pPr>
      <w:widowControl/>
      <w:jc w:val="center"/>
    </w:pPr>
    <w:rPr>
      <w:b/>
      <w:bCs/>
      <w:sz w:val="24"/>
    </w:rPr>
  </w:style>
  <w:style w:type="character" w:customStyle="1" w:styleId="SubtitleChar">
    <w:name w:val="Subtitle Char"/>
    <w:basedOn w:val="DefaultParagraphFont"/>
    <w:link w:val="Subtitle"/>
    <w:rsid w:val="009E5574"/>
    <w:rPr>
      <w:rFonts w:ascii="Arial" w:eastAsia="Times New Roman" w:hAnsi="Arial" w:cs="Times New Roman"/>
      <w:b/>
      <w:bCs/>
      <w:sz w:val="24"/>
      <w:szCs w:val="20"/>
    </w:rPr>
  </w:style>
  <w:style w:type="paragraph" w:styleId="ListParagraph">
    <w:name w:val="List Paragraph"/>
    <w:basedOn w:val="Normal"/>
    <w:uiPriority w:val="34"/>
    <w:qFormat/>
    <w:rsid w:val="009E5574"/>
    <w:pPr>
      <w:ind w:left="720"/>
    </w:pPr>
  </w:style>
  <w:style w:type="paragraph" w:styleId="BodyTextIndent2">
    <w:name w:val="Body Text Indent 2"/>
    <w:basedOn w:val="Normal"/>
    <w:link w:val="BodyTextIndent2Char"/>
    <w:uiPriority w:val="99"/>
    <w:semiHidden/>
    <w:unhideWhenUsed/>
    <w:rsid w:val="00113F5C"/>
    <w:pPr>
      <w:spacing w:after="120" w:line="480" w:lineRule="auto"/>
      <w:ind w:left="283"/>
    </w:pPr>
  </w:style>
  <w:style w:type="character" w:customStyle="1" w:styleId="BodyTextIndent2Char">
    <w:name w:val="Body Text Indent 2 Char"/>
    <w:basedOn w:val="DefaultParagraphFont"/>
    <w:link w:val="BodyTextIndent2"/>
    <w:uiPriority w:val="99"/>
    <w:semiHidden/>
    <w:rsid w:val="00113F5C"/>
    <w:rPr>
      <w:rFonts w:ascii="Arial" w:eastAsia="Times New Roman" w:hAnsi="Arial" w:cs="Times New Roman"/>
      <w:sz w:val="20"/>
      <w:szCs w:val="20"/>
    </w:rPr>
  </w:style>
  <w:style w:type="character" w:styleId="Hyperlink">
    <w:name w:val="Hyperlink"/>
    <w:basedOn w:val="DefaultParagraphFont"/>
    <w:uiPriority w:val="99"/>
    <w:unhideWhenUsed/>
    <w:rsid w:val="00113F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1176</TotalTime>
  <Pages>3</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5</cp:revision>
  <dcterms:created xsi:type="dcterms:W3CDTF">2021-09-10T19:49:00Z</dcterms:created>
  <dcterms:modified xsi:type="dcterms:W3CDTF">2021-09-11T15:36:00Z</dcterms:modified>
</cp:coreProperties>
</file>